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A540A" w14:textId="77777777" w:rsidR="00AE187B" w:rsidRDefault="001A148B">
      <w:pPr>
        <w:pStyle w:val="ConsPlusNormal"/>
      </w:pPr>
      <w:r>
        <w:rPr>
          <w:b/>
        </w:rPr>
        <w:t>Название документа</w:t>
      </w:r>
    </w:p>
    <w:p w14:paraId="7E86E7CF" w14:textId="77777777" w:rsidR="00AE187B" w:rsidRDefault="001A148B">
      <w:pPr>
        <w:pStyle w:val="ConsPlusNormal"/>
        <w:jc w:val="both"/>
      </w:pPr>
      <w:r>
        <w:t>Решение Курганского УФАС России от 17.02.2021 по делу N 05-02/24-2021</w:t>
      </w:r>
    </w:p>
    <w:p w14:paraId="1877EAC9" w14:textId="77777777" w:rsidR="00AE187B" w:rsidRDefault="001A148B">
      <w:pPr>
        <w:pStyle w:val="ConsPlusNormal"/>
        <w:jc w:val="both"/>
      </w:pPr>
      <w:r>
        <w:t>Обстоятельства: По мнению Заявителя, Заказчиком нарушены положения ст. 22 Закона о контрактной системе, согласно доводу Заявителя, Заказчиком начальная (максимальная) цена контракта составлена с нарушением Приказа министерства строительства и жилищно-комму</w:t>
      </w:r>
      <w:r>
        <w:t>нального хозяйства РФ от 23.12.2019 N 841/пр. Кроме того, Заявитель считает, что проводить закупку системы вентиляции отдельными частями (по этажам) нецелесообразно. Данный подход противоречит принципам ч. 1 ст. 1 Закона о контрактной системе.</w:t>
      </w:r>
    </w:p>
    <w:p w14:paraId="4B76DACA" w14:textId="77777777" w:rsidR="00AE187B" w:rsidRDefault="001A148B">
      <w:pPr>
        <w:pStyle w:val="ConsPlusNormal"/>
        <w:jc w:val="both"/>
      </w:pPr>
      <w:r>
        <w:t>Решение</w:t>
      </w:r>
      <w:proofErr w:type="gramStart"/>
      <w:r>
        <w:t>: При</w:t>
      </w:r>
      <w:r>
        <w:t>знать</w:t>
      </w:r>
      <w:proofErr w:type="gramEnd"/>
      <w:r>
        <w:t xml:space="preserve"> жалобу необоснованной.</w:t>
      </w:r>
    </w:p>
    <w:p w14:paraId="29B452F2" w14:textId="77777777" w:rsidR="00AE187B" w:rsidRDefault="001A148B">
      <w:pPr>
        <w:pStyle w:val="ConsPlusNormal"/>
      </w:pPr>
      <w:r>
        <w:rPr>
          <w:b/>
        </w:rPr>
        <w:t>Примечание к документу</w:t>
      </w:r>
    </w:p>
    <w:p w14:paraId="05DEE669" w14:textId="77777777" w:rsidR="00AE187B" w:rsidRDefault="001A148B">
      <w:pPr>
        <w:pStyle w:val="ConsPlusNormal"/>
        <w:jc w:val="both"/>
      </w:pPr>
      <w:r>
        <w:t>Текст документа приведен в соответствии с публикацией на сайте https://zakupki.gov.ru по состоянию на 22.02.2021.</w:t>
      </w:r>
    </w:p>
    <w:p w14:paraId="5339EB1D" w14:textId="77777777" w:rsidR="00AE187B" w:rsidRDefault="001A148B">
      <w:pPr>
        <w:pStyle w:val="ConsPlusNormal"/>
        <w:spacing w:before="200"/>
      </w:pPr>
      <w:r>
        <w:rPr>
          <w:b/>
        </w:rPr>
        <w:t>Текст документа</w:t>
      </w:r>
    </w:p>
    <w:p w14:paraId="6FFD8E60" w14:textId="77777777" w:rsidR="00AE187B" w:rsidRDefault="00AE187B">
      <w:pPr>
        <w:pStyle w:val="ConsPlusNormal"/>
        <w:ind w:firstLine="540"/>
        <w:jc w:val="both"/>
        <w:outlineLvl w:val="0"/>
      </w:pPr>
    </w:p>
    <w:p w14:paraId="6D4BE6B8" w14:textId="77777777" w:rsidR="00AE187B" w:rsidRDefault="001A148B">
      <w:pPr>
        <w:pStyle w:val="ConsPlusTitle"/>
        <w:jc w:val="center"/>
      </w:pPr>
      <w:r>
        <w:t>УПРАВЛЕНИЕ ФЕДЕРАЛЬНОЙ АНТИМОНОПОЛЬНОЙ СЛУЖБЫ</w:t>
      </w:r>
    </w:p>
    <w:p w14:paraId="13DF05C6" w14:textId="77777777" w:rsidR="00AE187B" w:rsidRDefault="001A148B">
      <w:pPr>
        <w:pStyle w:val="ConsPlusTitle"/>
        <w:jc w:val="center"/>
      </w:pPr>
      <w:r>
        <w:t>ПО КУРГАНСКОЙ ОБЛАСТИ</w:t>
      </w:r>
    </w:p>
    <w:p w14:paraId="6DED4A2E" w14:textId="77777777" w:rsidR="00AE187B" w:rsidRDefault="00AE187B">
      <w:pPr>
        <w:pStyle w:val="ConsPlusTitle"/>
        <w:jc w:val="center"/>
      </w:pPr>
    </w:p>
    <w:p w14:paraId="4343AAF7" w14:textId="77777777" w:rsidR="00AE187B" w:rsidRDefault="001A148B">
      <w:pPr>
        <w:pStyle w:val="ConsPlusTitle"/>
        <w:jc w:val="center"/>
      </w:pPr>
      <w:r>
        <w:t>РЕШЕ</w:t>
      </w:r>
      <w:r>
        <w:t>НИЕ</w:t>
      </w:r>
    </w:p>
    <w:p w14:paraId="1602A112" w14:textId="77777777" w:rsidR="00AE187B" w:rsidRDefault="001A148B">
      <w:pPr>
        <w:pStyle w:val="ConsPlusTitle"/>
        <w:jc w:val="center"/>
      </w:pPr>
      <w:r>
        <w:t>от 17 февраля 2021 г. по делу N 05-02/24-2021</w:t>
      </w:r>
    </w:p>
    <w:p w14:paraId="7DE9F31F" w14:textId="77777777" w:rsidR="00AE187B" w:rsidRDefault="00AE187B">
      <w:pPr>
        <w:pStyle w:val="ConsPlusTitle"/>
        <w:jc w:val="center"/>
      </w:pPr>
    </w:p>
    <w:p w14:paraId="1320E653" w14:textId="77777777" w:rsidR="00AE187B" w:rsidRDefault="001A148B">
      <w:pPr>
        <w:pStyle w:val="ConsPlusTitle"/>
        <w:jc w:val="center"/>
      </w:pPr>
      <w:r>
        <w:t>О НАРУШЕНИИ ЗАКОНОДАТЕЛЬСТВА О КОНТРАКТНОЙ СИСТЕМЕ</w:t>
      </w:r>
    </w:p>
    <w:p w14:paraId="7030AD94" w14:textId="77777777" w:rsidR="00AE187B" w:rsidRDefault="001A148B">
      <w:pPr>
        <w:pStyle w:val="ConsPlusTitle"/>
        <w:jc w:val="center"/>
      </w:pPr>
      <w:r>
        <w:t>В СФЕРЕ ЗАКУПОК</w:t>
      </w:r>
    </w:p>
    <w:p w14:paraId="16800626" w14:textId="77777777" w:rsidR="00AE187B" w:rsidRDefault="00AE187B">
      <w:pPr>
        <w:pStyle w:val="ConsPlusNormal"/>
        <w:ind w:firstLine="540"/>
        <w:jc w:val="both"/>
      </w:pPr>
    </w:p>
    <w:p w14:paraId="48788B30" w14:textId="77777777" w:rsidR="00AE187B" w:rsidRDefault="001A148B">
      <w:pPr>
        <w:pStyle w:val="ConsPlusNormal"/>
        <w:ind w:firstLine="540"/>
        <w:jc w:val="both"/>
      </w:pPr>
      <w:r>
        <w:t>Комиссия Управления Федеральной антимонопольной службы по Курганской области по контролю в сфере закупок на территории Курганской области</w:t>
      </w:r>
      <w:r>
        <w:t xml:space="preserve"> (далее - Комиссия Курганского УФАС России) в составе: Заместитель председателя Комиссии - С. - заместитель начальника отдела контроля закупок и антимонопольного регулирования органов власти Управления Федеральной антимонопольной службы по Курганской облас</w:t>
      </w:r>
      <w:r>
        <w:t>ти;</w:t>
      </w:r>
    </w:p>
    <w:p w14:paraId="538090CB" w14:textId="77777777" w:rsidR="00AE187B" w:rsidRDefault="001A148B">
      <w:pPr>
        <w:pStyle w:val="ConsPlusNormal"/>
        <w:spacing w:before="200"/>
        <w:ind w:firstLine="540"/>
        <w:jc w:val="both"/>
      </w:pPr>
      <w:r>
        <w:t>члены комиссии: А. - старший государственный инспектор отдела контроля закупок и антимонопольного регулирования органов власти Управления Федеральной антимонопольной службы по Курганской области, П.М. - государственный инспектор отдела контроля закупок</w:t>
      </w:r>
      <w:r>
        <w:t xml:space="preserve"> и антимонопольного регулирования органов власти Управления Федеральной антимонопольной службы по Курганской области, в отсутствие представителя Заказчика - Государственного бюджетного учреждения "Ш" (далее - ГБУ "Ш", Заказчик) о времени и месте рассмотрен</w:t>
      </w:r>
      <w:r>
        <w:t>ия жалобы извещен надлежащим образом, в том числе публично, путем размещения информации о времени и месте рассмотрения жалобы в Единой информационной системе в сфере закупок (далее - ЕИС), явку представителя не обеспечил, направил ходатайство о рассмотрени</w:t>
      </w:r>
      <w:r>
        <w:t>и жалобы в отсутствие представителя),</w:t>
      </w:r>
    </w:p>
    <w:p w14:paraId="063FAC38" w14:textId="77777777" w:rsidR="00AE187B" w:rsidRDefault="001A148B">
      <w:pPr>
        <w:pStyle w:val="ConsPlusNormal"/>
        <w:spacing w:before="200"/>
        <w:ind w:firstLine="540"/>
        <w:jc w:val="both"/>
      </w:pPr>
      <w:r>
        <w:t>в присутствии представителей Уполномоченного учреждения - Государственного казенного учреждения "Ц" - К. (доверенность N 10 от 16.09.2020 г.), в присутствии представителя общества с ограниченной ответственностью "С" (д</w:t>
      </w:r>
      <w:r>
        <w:t>алее - ООО "С", Заявитель) - П.Ю. (генеральный директор на основании выписки из ЕГРЮЛ),</w:t>
      </w:r>
    </w:p>
    <w:p w14:paraId="53BE861B" w14:textId="77777777" w:rsidR="00AE187B" w:rsidRDefault="001A148B">
      <w:pPr>
        <w:pStyle w:val="ConsPlusNormal"/>
        <w:spacing w:before="200"/>
        <w:ind w:firstLine="540"/>
        <w:jc w:val="both"/>
      </w:pPr>
      <w:r>
        <w:t xml:space="preserve">рассмотрев жалобу ООО "С" на действия Заказчика - ГБУ "Ш" при осуществлении закупки путем проведения электронного аукциона на капитальный ремонт здания поликлиники, </w:t>
      </w:r>
      <w:proofErr w:type="gramStart"/>
      <w:r>
        <w:t>ста</w:t>
      </w:r>
      <w:r>
        <w:t>ционара</w:t>
      </w:r>
      <w:proofErr w:type="gramEnd"/>
      <w:r>
        <w:t xml:space="preserve"> расположенного по адресу: Курганская обл., Шатровский р-н., &lt;...&gt;. (извещение N 0843500000221000107), и осуществив внеплановую проверку, руководствуясь статьями 99, 106 Федерального закона от 05.04.2013 N 44-ФЗ "О контрактной системе в сфере закупо</w:t>
      </w:r>
      <w:r>
        <w:t>к товаров, работ, услуг для обеспечения государственных и муниципальных нужд" (далее - Закон о контрактной системе),</w:t>
      </w:r>
    </w:p>
    <w:p w14:paraId="4F2BA8A0" w14:textId="77777777" w:rsidR="00AE187B" w:rsidRDefault="00AE187B">
      <w:pPr>
        <w:pStyle w:val="ConsPlusNormal"/>
        <w:jc w:val="center"/>
      </w:pPr>
    </w:p>
    <w:p w14:paraId="58F0F4C4" w14:textId="77777777" w:rsidR="00AE187B" w:rsidRDefault="001A148B">
      <w:pPr>
        <w:pStyle w:val="ConsPlusNormal"/>
        <w:jc w:val="center"/>
      </w:pPr>
      <w:r>
        <w:t>установила:</w:t>
      </w:r>
    </w:p>
    <w:p w14:paraId="2EEAD999" w14:textId="77777777" w:rsidR="00AE187B" w:rsidRDefault="00AE187B">
      <w:pPr>
        <w:pStyle w:val="ConsPlusNormal"/>
        <w:jc w:val="center"/>
      </w:pPr>
    </w:p>
    <w:p w14:paraId="02AA869F" w14:textId="77777777" w:rsidR="00AE187B" w:rsidRDefault="001A148B">
      <w:pPr>
        <w:pStyle w:val="ConsPlusNormal"/>
        <w:ind w:firstLine="540"/>
        <w:jc w:val="both"/>
      </w:pPr>
      <w:r w:rsidRPr="001A148B">
        <w:rPr>
          <w:highlight w:val="yellow"/>
        </w:rPr>
        <w:t>В Управление Федеральной антимонопольной службы по Курганской области (далее - Курганское УФАС России) поступила жалоба ООО "С" (</w:t>
      </w:r>
      <w:proofErr w:type="spellStart"/>
      <w:r w:rsidRPr="001A148B">
        <w:rPr>
          <w:highlight w:val="yellow"/>
        </w:rPr>
        <w:t>вх</w:t>
      </w:r>
      <w:proofErr w:type="spellEnd"/>
      <w:r w:rsidRPr="001A148B">
        <w:rPr>
          <w:highlight w:val="yellow"/>
        </w:rPr>
        <w:t xml:space="preserve">. N 489 от 10.02.2021 г.) на действия Заказчика </w:t>
      </w:r>
      <w:r w:rsidRPr="001A148B">
        <w:rPr>
          <w:b/>
          <w:bCs/>
          <w:highlight w:val="yellow"/>
          <w:u w:val="single"/>
        </w:rPr>
        <w:t>- ГБУ "Ш"</w:t>
      </w:r>
      <w:r w:rsidRPr="001A148B">
        <w:rPr>
          <w:highlight w:val="yellow"/>
        </w:rPr>
        <w:t xml:space="preserve"> при осуществлении закупки путем проведения электронного аукциона на</w:t>
      </w:r>
      <w:r w:rsidRPr="001A148B">
        <w:rPr>
          <w:highlight w:val="yellow"/>
        </w:rPr>
        <w:t xml:space="preserve"> капитальный ремонт здания поликлиники, </w:t>
      </w:r>
      <w:proofErr w:type="gramStart"/>
      <w:r w:rsidRPr="001A148B">
        <w:rPr>
          <w:highlight w:val="yellow"/>
        </w:rPr>
        <w:t>стационара</w:t>
      </w:r>
      <w:proofErr w:type="gramEnd"/>
      <w:r w:rsidRPr="001A148B">
        <w:rPr>
          <w:highlight w:val="yellow"/>
        </w:rPr>
        <w:t xml:space="preserve"> расположенного по адресу: Курганская обл., Шатровский р-н., &lt;...&gt;. (извещение N 0843500000221000107).</w:t>
      </w:r>
    </w:p>
    <w:p w14:paraId="62FB328A" w14:textId="77777777" w:rsidR="00AE187B" w:rsidRDefault="001A148B">
      <w:pPr>
        <w:pStyle w:val="ConsPlusNormal"/>
        <w:spacing w:before="200"/>
        <w:ind w:firstLine="540"/>
        <w:jc w:val="both"/>
      </w:pPr>
      <w:r>
        <w:t xml:space="preserve">В жалобе заявитель указал: 1. Заказчиком нарушены положения статьи 22 Федерального закона от 5 </w:t>
      </w:r>
      <w:r>
        <w:lastRenderedPageBreak/>
        <w:t>апреля 2</w:t>
      </w:r>
      <w:r>
        <w:t>013 года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системе).</w:t>
      </w:r>
    </w:p>
    <w:p w14:paraId="59CEBB7D" w14:textId="77777777" w:rsidR="00AE187B" w:rsidRDefault="001A148B">
      <w:pPr>
        <w:pStyle w:val="ConsPlusNormal"/>
        <w:spacing w:before="200"/>
        <w:ind w:firstLine="540"/>
        <w:jc w:val="both"/>
      </w:pPr>
      <w:r>
        <w:t>2. Согласно доводу Заявителя, Заказчиком начальная (максимальная) цена контракта сост</w:t>
      </w:r>
      <w:r>
        <w:t xml:space="preserve">авлена с нарушением Приказа министерства строительства и жилищно-коммунального хозяйства Российской Федерации от 23.12.2019 N 841/пр. </w:t>
      </w:r>
      <w:proofErr w:type="gramStart"/>
      <w:r>
        <w:t>3.Заявитель</w:t>
      </w:r>
      <w:proofErr w:type="gramEnd"/>
      <w:r>
        <w:t xml:space="preserve"> считает, что проводить закупку системы вентиляции отдельными частями (по этажам) нецелесообразно. Данный подхо</w:t>
      </w:r>
      <w:r>
        <w:t>д противоречит принципам части 1 статьи 1 Закона о контрактной системе.</w:t>
      </w:r>
    </w:p>
    <w:p w14:paraId="6AFB95B5" w14:textId="77777777" w:rsidR="00AE187B" w:rsidRDefault="001A148B">
      <w:pPr>
        <w:pStyle w:val="ConsPlusNormal"/>
        <w:spacing w:before="200"/>
        <w:ind w:firstLine="540"/>
        <w:jc w:val="both"/>
      </w:pPr>
      <w:r>
        <w:t>Заявитель просит признать жалобу обоснованной, приостановить определение поставщика, провести внеплановую проверку. Представитель уполномоченного учреждения с доводами, изложенными Зая</w:t>
      </w:r>
      <w:r>
        <w:t>вителем в жалобе, не согласен по основаниям, изложенным в возражениях, которые приобщены к материалам дела по рассмотрению данной жалобы, и просит признать жалобу необоснованной. Заказчик с доводами, изложенными Заявителем в жалобе, не согласен по основани</w:t>
      </w:r>
      <w:r>
        <w:t>ям, изложенным в возражениях, которые заблаговременно направлены в адрес управления и приобщены к материалам дела по рассмотрению данной жалобы, просит признать жалобу необоснованной. Руководствуясь административным регламентом по рассмотрению жалоб, утвер</w:t>
      </w:r>
      <w:r>
        <w:t>жденным приказом Федеральной антимонопольной службы России от 19.11.2014 г. N 727/14, статьями 99, 106 Закона о контрактной системе, Комиссией Курганского УФАС России проведена внеплановая проверка, в результате которой установлено следующее. 02.02.2021 го</w:t>
      </w:r>
      <w:r>
        <w:t xml:space="preserve">да в единой информационной системе в сфере закупок опубликовано извещение о проведении электронного аукциона на капитальный ремонт здания поликлиники, </w:t>
      </w:r>
      <w:proofErr w:type="gramStart"/>
      <w:r>
        <w:t>стационара</w:t>
      </w:r>
      <w:proofErr w:type="gramEnd"/>
      <w:r>
        <w:t xml:space="preserve"> расположенного по адресу: Курганская обл., Шатровский р-н., &lt;...&gt;. (извещение N 08435000002210</w:t>
      </w:r>
      <w:r>
        <w:t>00107). Начальная (максимальная) цена контракта составила 10 000 000 рублей 00 копеек. Заказчиком является ГБУ "Ш".</w:t>
      </w:r>
    </w:p>
    <w:p w14:paraId="50AB1ECA" w14:textId="77777777" w:rsidR="00AE187B" w:rsidRDefault="001A148B">
      <w:pPr>
        <w:pStyle w:val="ConsPlusNormal"/>
        <w:spacing w:before="200"/>
        <w:ind w:firstLine="540"/>
        <w:jc w:val="both"/>
      </w:pPr>
      <w:r>
        <w:t>На момент рассмотрения жалобы по существу контракт не заключен.</w:t>
      </w:r>
    </w:p>
    <w:p w14:paraId="4FC903B9" w14:textId="77777777" w:rsidR="00AE187B" w:rsidRDefault="001A148B">
      <w:pPr>
        <w:pStyle w:val="ConsPlusNormal"/>
        <w:spacing w:before="200"/>
        <w:ind w:firstLine="540"/>
        <w:jc w:val="both"/>
      </w:pPr>
      <w:r>
        <w:t xml:space="preserve">Размещение закупки осуществляет уполномоченное учреждение - Государственное </w:t>
      </w:r>
      <w:r>
        <w:t>казенное учреждение "Ц".</w:t>
      </w:r>
    </w:p>
    <w:p w14:paraId="6DA0AFF7" w14:textId="77777777" w:rsidR="00AE187B" w:rsidRDefault="001A148B">
      <w:pPr>
        <w:pStyle w:val="ConsPlusNormal"/>
        <w:spacing w:before="200"/>
        <w:ind w:firstLine="540"/>
        <w:jc w:val="both"/>
      </w:pPr>
      <w:r>
        <w:t>Оценивая доводы Заявителя, изложенные в жалобе, а также документы, представленные Заказчиком и приобщенные к материалам дела по рассмотрению жалобы, Комиссия Курганского УФАС России приходит к следующим выводам. Относительно первог</w:t>
      </w:r>
      <w:r>
        <w:t>о довода жалобы, Комиссия Курганского УФАС России отмечает следующее.</w:t>
      </w:r>
    </w:p>
    <w:p w14:paraId="488B75D0" w14:textId="77777777" w:rsidR="00AE187B" w:rsidRDefault="001A148B">
      <w:pPr>
        <w:pStyle w:val="ConsPlusNormal"/>
        <w:spacing w:before="200"/>
        <w:ind w:firstLine="540"/>
        <w:jc w:val="both"/>
      </w:pPr>
      <w:r>
        <w:t>Заявитель полагает, что Заказчиком нарушены положения статьи 22 Закон о контрактной системе).</w:t>
      </w:r>
    </w:p>
    <w:p w14:paraId="293399BC" w14:textId="77777777" w:rsidR="00AE187B" w:rsidRDefault="001A148B">
      <w:pPr>
        <w:pStyle w:val="ConsPlusNormal"/>
        <w:spacing w:before="200"/>
        <w:ind w:firstLine="540"/>
        <w:jc w:val="both"/>
      </w:pPr>
      <w:r>
        <w:t>В рассматриваемом случае начальная (максимальная) цена контракта (далее - НМЦК) была обоснов</w:t>
      </w:r>
      <w:r>
        <w:t>ана проектно-сметным методом.</w:t>
      </w:r>
    </w:p>
    <w:p w14:paraId="3B9D8DB9" w14:textId="77777777" w:rsidR="00AE187B" w:rsidRDefault="001A148B">
      <w:pPr>
        <w:pStyle w:val="ConsPlusNormal"/>
        <w:spacing w:before="200"/>
        <w:ind w:firstLine="540"/>
        <w:jc w:val="both"/>
      </w:pPr>
      <w:r>
        <w:t>Согласно части 9 статьи 22 Закона о контрактной системе проектно-сметный метод заключается в определении НМЦК, цены контракта, заключаемого с единственным поставщиком (подрядчиком, исполнителем), на: 1) строительство, реконстр</w:t>
      </w:r>
      <w:r>
        <w:t>укцию, капитальный ремонт, снос объекта капитального строительства на основании проектной документации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</w:t>
      </w:r>
      <w:r>
        <w:t>ыми в соответствии с компетенцией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или органом исполнительной власти субъекта Российской Феде</w:t>
      </w:r>
      <w:r>
        <w:t>рации;</w:t>
      </w:r>
    </w:p>
    <w:p w14:paraId="2652D68A" w14:textId="77777777" w:rsidR="00AE187B" w:rsidRDefault="001A148B">
      <w:pPr>
        <w:pStyle w:val="ConsPlusNormal"/>
        <w:spacing w:before="200"/>
        <w:ind w:firstLine="540"/>
        <w:jc w:val="both"/>
      </w:pPr>
      <w:r>
        <w:t xml:space="preserve">2) проведение работ по сохранению объектов культурного наследия (памятников истории и культуры) народов Российской Федерации, за исключением научно- методического руководства, технического и авторского надзора, на основании согласованной в порядке, </w:t>
      </w:r>
      <w:r>
        <w:t>установленном законодательством Российской Федерации, проектной документации на проведение работ по сохранению объектов культурного наследия и в соответствии с реставрационными нормами и правилами, утвержденными федеральным органом исполнительной власти, у</w:t>
      </w:r>
      <w:r>
        <w:t>полномоченным Правительством Российской Федерации в области государственной охраны объектов культурного наследия.</w:t>
      </w:r>
    </w:p>
    <w:p w14:paraId="52FD27ED" w14:textId="77777777" w:rsidR="00AE187B" w:rsidRDefault="001A148B">
      <w:pPr>
        <w:pStyle w:val="ConsPlusNormal"/>
        <w:spacing w:before="200"/>
        <w:ind w:firstLine="540"/>
        <w:jc w:val="both"/>
      </w:pPr>
      <w:r>
        <w:t>В силу пункта 6.1 Методических рекомендаций по применению методов определения начальной (максимальной) цены контракта, цены контракта, заключа</w:t>
      </w:r>
      <w:r>
        <w:t xml:space="preserve">емого с единственным поставщиком (подрядчиком, исполнителем), утвержденных Приказом Минэкономразвития России от 2 октября 2013 года </w:t>
      </w:r>
      <w:r>
        <w:lastRenderedPageBreak/>
        <w:t>N 567, основанием для определения НМЦК на строительство, реконструкцию, капитальный ремонт объекта капитального строительств</w:t>
      </w:r>
      <w:r>
        <w:t>а, проведение работ по сохранению объектов культурного наследия (памятников истории и культуры) народов Российской Федерации, за исключением научно-методического руководства, технического и авторского надзора, является проектная документация (включающая см</w:t>
      </w:r>
      <w:r>
        <w:t>етную стоимость работ), разработанная и утвержденная в соответствии с законодательством Российской Федерации.</w:t>
      </w:r>
    </w:p>
    <w:p w14:paraId="54F186FD" w14:textId="77777777" w:rsidR="00AE187B" w:rsidRDefault="001A148B">
      <w:pPr>
        <w:pStyle w:val="ConsPlusNormal"/>
        <w:spacing w:before="200"/>
        <w:ind w:firstLine="540"/>
        <w:jc w:val="both"/>
      </w:pPr>
      <w:r>
        <w:t>Вместе с тем, согласно части 1 статьи 72 Бюджетного кодекса Российской Федерации закупки товаров, работ, услуг для обеспечения государственных (му</w:t>
      </w:r>
      <w:r>
        <w:t>ниципальных)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с учетом положений настоящего Кодекса.</w:t>
      </w:r>
    </w:p>
    <w:p w14:paraId="50D47439" w14:textId="77777777" w:rsidR="00AE187B" w:rsidRDefault="001A148B">
      <w:pPr>
        <w:pStyle w:val="ConsPlusNormal"/>
        <w:spacing w:before="200"/>
        <w:ind w:firstLine="540"/>
        <w:jc w:val="both"/>
      </w:pPr>
      <w:r>
        <w:t xml:space="preserve">В соответствии </w:t>
      </w:r>
      <w:r>
        <w:t>с частью 2 статьи 72 Бюджетного кодекса Российской Федерации государственные (муниципальные) контракты заключаются в соответствии с планом- графиком закупок товаров, работ, услуг для обеспечения государственных (муниципальных) нужд, сформированным и утверж</w:t>
      </w:r>
      <w:r>
        <w:t>денным в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порядке, и оплачиваются в пределах лимитов бюджетных обязательств.</w:t>
      </w:r>
    </w:p>
    <w:p w14:paraId="017B8029" w14:textId="77777777" w:rsidR="00AE187B" w:rsidRPr="001A148B" w:rsidRDefault="001A148B">
      <w:pPr>
        <w:pStyle w:val="ConsPlusNormal"/>
        <w:spacing w:before="200"/>
        <w:ind w:firstLine="540"/>
        <w:jc w:val="both"/>
        <w:rPr>
          <w:highlight w:val="yellow"/>
        </w:rPr>
      </w:pPr>
      <w:r w:rsidRPr="001A148B">
        <w:rPr>
          <w:highlight w:val="yellow"/>
        </w:rPr>
        <w:t>Учитывая излож</w:t>
      </w:r>
      <w:r w:rsidRPr="001A148B">
        <w:rPr>
          <w:highlight w:val="yellow"/>
        </w:rPr>
        <w:t>енное, НМЦК определяется заказчиком в пределах лимитов бюджетных обязательств, выделенных на предполагаемую закупку. При этом в случае, если значение цены, рассчитанное проектно-сметным методом в целях определения НМЦК, превышает указанные лимиты, заказчик</w:t>
      </w:r>
      <w:r w:rsidRPr="001A148B">
        <w:rPr>
          <w:highlight w:val="yellow"/>
        </w:rPr>
        <w:t xml:space="preserve"> снижает НМЦК до уровня выделенных лимитов.</w:t>
      </w:r>
    </w:p>
    <w:p w14:paraId="79F04303" w14:textId="77777777" w:rsidR="00AE187B" w:rsidRDefault="001A148B">
      <w:pPr>
        <w:pStyle w:val="ConsPlusNormal"/>
        <w:spacing w:before="200"/>
        <w:ind w:firstLine="540"/>
        <w:jc w:val="both"/>
      </w:pPr>
      <w:r w:rsidRPr="001A148B">
        <w:rPr>
          <w:highlight w:val="yellow"/>
        </w:rPr>
        <w:t>Таким образом, довод Заявителя признан Комиссией Курганского УФАС России необоснованным.</w:t>
      </w:r>
    </w:p>
    <w:p w14:paraId="1147CB0C" w14:textId="77777777" w:rsidR="00AE187B" w:rsidRDefault="001A148B">
      <w:pPr>
        <w:pStyle w:val="ConsPlusNormal"/>
        <w:spacing w:before="200"/>
        <w:ind w:firstLine="540"/>
        <w:jc w:val="both"/>
      </w:pPr>
      <w:r>
        <w:t>Относительно второго довода жалобы, Комиссия Курганского УФАС России отмечает следующее.</w:t>
      </w:r>
    </w:p>
    <w:p w14:paraId="0A453B3E" w14:textId="77777777" w:rsidR="00AE187B" w:rsidRDefault="001A148B">
      <w:pPr>
        <w:pStyle w:val="ConsPlusNormal"/>
        <w:spacing w:before="200"/>
        <w:ind w:firstLine="540"/>
        <w:jc w:val="both"/>
      </w:pPr>
      <w:r>
        <w:t>НМЦК по данной закупке установлена</w:t>
      </w:r>
      <w:r>
        <w:t xml:space="preserve"> в размере доведенных до Заказчика лимитов на осуществление спорной закупки. Любое увеличение суммы, доведенной до Заказчика будет являться нарушением положений Бюджетного кодекса Российской Федерации.</w:t>
      </w:r>
    </w:p>
    <w:p w14:paraId="1CFE6FA0" w14:textId="77777777" w:rsidR="00AE187B" w:rsidRDefault="001A148B">
      <w:pPr>
        <w:pStyle w:val="ConsPlusNormal"/>
        <w:spacing w:before="200"/>
        <w:ind w:firstLine="540"/>
        <w:jc w:val="both"/>
      </w:pPr>
      <w:r>
        <w:t>Кроме того, доводы жалобы по своей сути указывают на н</w:t>
      </w:r>
      <w:r>
        <w:t>арушения при порядке обоснования начальной (максимальной) цены контракта. Вместе с тем, согласно части 3 статьи 99 Закона о контрактной системе ФАС России осуществляет контроль в сфере закупок, за исключением контроля, предусмотренного частями 5, 8 и 10 да</w:t>
      </w:r>
      <w:r>
        <w:t>нной статьи. Пунктом 3 части 8 статьи 99 Закона о контрактной системе установлено, что контроль за соблюдением требований к обоснованию начальной (максимальной) цены контракта, цены контракта, заключенного с единственным поставщиком (подрядчиком, исполните</w:t>
      </w:r>
      <w:r>
        <w:t>лем), начальной цены единицы товара, работы, услуги, начальной суммы цен единиц товара, работы, услуги осуществляют органы внутреннего государственного (муниципального) финансового контроля. Таким образом, рассмотрение доводов ООО "С" о несоблюдении требов</w:t>
      </w:r>
      <w:r>
        <w:t xml:space="preserve">аний к определению и обоснованию начальной (максимальной) цены контракта при проведении электронного аукциона не относится к полномочиям Комиссии Курганского УФАС России. Комиссия Курганского УФАС России приходит к выводу о необоснованности довода жалобы. </w:t>
      </w:r>
      <w:r>
        <w:t>Относительно третьего довода Заявителя Комиссия Курганского УФАС России сообщает следующее. Заказчики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</w:t>
      </w:r>
      <w:r>
        <w:t>. Таким образом, заказчик формирует описание объекта закупки исходя из своих потребностей, с учетом положений статьи 33 Закона о контрактной системе. В связи с чем, заказчик вправе включить в аукционную документацию такие характеристики и требования к това</w:t>
      </w:r>
      <w:r>
        <w:t>ру, работе, услуге которые отвечают его потребностям и необходимы для выполнения соответствующих функций. При этом заказчик вправе в необходимой степени детализировать предмет закупок. Кроме того, представитель уполномоченного учреждения на заседании комис</w:t>
      </w:r>
      <w:r>
        <w:t>сии пояснил, что Заказчиком было получено положительное заключение государственной экспертизы, свидетельствующее о возможности проведения капитального ремонта. Комиссия Курганского УФАС России приходит к выводу о необоснованности довода жалобы. В результат</w:t>
      </w:r>
      <w:r>
        <w:t>е проведения внеплановой проверки вышеуказанной закупки, Комиссией Курганского УФАС России нарушения требований действующего законодательства в сфере закупок товаров, работ, услуг для обеспечения государственных и муниципальных нужд не установлены. Исследо</w:t>
      </w:r>
      <w:r>
        <w:t>вав предоставленные материалы, руководствуясь статьей 106 Закона о контрактной системе в сфере закупок, руководствуясь административным регламентом по рассмотрению жалоб, утвержденным приказом Федеральной антимонопольной службы России от 19.11.2014 N 727/1</w:t>
      </w:r>
      <w:r>
        <w:t>4, ст. ст. 99, 106 Закона о контрактной системе, Комиссией Курганского УФАС России,</w:t>
      </w:r>
    </w:p>
    <w:p w14:paraId="680D0625" w14:textId="77777777" w:rsidR="00AE187B" w:rsidRDefault="00AE187B">
      <w:pPr>
        <w:pStyle w:val="ConsPlusNormal"/>
        <w:jc w:val="center"/>
      </w:pPr>
    </w:p>
    <w:p w14:paraId="56B19C0C" w14:textId="77777777" w:rsidR="00AE187B" w:rsidRDefault="001A148B">
      <w:pPr>
        <w:pStyle w:val="ConsPlusNormal"/>
        <w:jc w:val="center"/>
      </w:pPr>
      <w:r>
        <w:t>решила:</w:t>
      </w:r>
    </w:p>
    <w:p w14:paraId="76BC53B2" w14:textId="77777777" w:rsidR="00AE187B" w:rsidRDefault="00AE187B">
      <w:pPr>
        <w:pStyle w:val="ConsPlusNormal"/>
        <w:jc w:val="center"/>
      </w:pPr>
    </w:p>
    <w:p w14:paraId="31E3BD9D" w14:textId="77777777" w:rsidR="00AE187B" w:rsidRDefault="001A148B">
      <w:pPr>
        <w:pStyle w:val="ConsPlusNormal"/>
        <w:ind w:firstLine="540"/>
        <w:jc w:val="both"/>
      </w:pPr>
      <w:r>
        <w:t>Признать жалобу ООО "С" необоснованной.</w:t>
      </w:r>
    </w:p>
    <w:p w14:paraId="08EE03E2" w14:textId="77777777" w:rsidR="00AE187B" w:rsidRDefault="001A148B">
      <w:pPr>
        <w:pStyle w:val="ConsPlusNormal"/>
        <w:spacing w:before="200"/>
        <w:ind w:firstLine="540"/>
        <w:jc w:val="both"/>
      </w:pPr>
      <w:r>
        <w:t>Решение может быть обжаловано в арбитражный суд в течение трех месяцев.</w:t>
      </w:r>
    </w:p>
    <w:p w14:paraId="2E17B265" w14:textId="77777777" w:rsidR="00AE187B" w:rsidRDefault="00AE187B">
      <w:pPr>
        <w:pStyle w:val="ConsPlusNormal"/>
        <w:ind w:firstLine="540"/>
        <w:jc w:val="both"/>
      </w:pPr>
    </w:p>
    <w:p w14:paraId="5E23967F" w14:textId="77777777" w:rsidR="00AE187B" w:rsidRDefault="001A148B">
      <w:pPr>
        <w:pStyle w:val="ConsPlusNormal"/>
        <w:jc w:val="right"/>
      </w:pPr>
      <w:r>
        <w:t>Заместитель Председателя</w:t>
      </w:r>
    </w:p>
    <w:p w14:paraId="16515CC2" w14:textId="77777777" w:rsidR="00AE187B" w:rsidRDefault="001A148B">
      <w:pPr>
        <w:pStyle w:val="ConsPlusNormal"/>
        <w:jc w:val="right"/>
      </w:pPr>
      <w:proofErr w:type="spellStart"/>
      <w:r>
        <w:t>комисси</w:t>
      </w:r>
      <w:proofErr w:type="spellEnd"/>
    </w:p>
    <w:p w14:paraId="4A60310E" w14:textId="77777777" w:rsidR="00AE187B" w:rsidRDefault="001A148B">
      <w:pPr>
        <w:pStyle w:val="ConsPlusNormal"/>
        <w:jc w:val="right"/>
      </w:pPr>
      <w:r>
        <w:t>С.</w:t>
      </w:r>
    </w:p>
    <w:p w14:paraId="6746B0DD" w14:textId="77777777" w:rsidR="00AE187B" w:rsidRDefault="00AE187B">
      <w:pPr>
        <w:pStyle w:val="ConsPlusNormal"/>
        <w:jc w:val="right"/>
      </w:pPr>
    </w:p>
    <w:p w14:paraId="1DFBF2C4" w14:textId="77777777" w:rsidR="00AE187B" w:rsidRDefault="001A148B">
      <w:pPr>
        <w:pStyle w:val="ConsPlusNormal"/>
        <w:jc w:val="right"/>
      </w:pPr>
      <w:r>
        <w:t>Члены Комиссии</w:t>
      </w:r>
    </w:p>
    <w:p w14:paraId="659D12EE" w14:textId="77777777" w:rsidR="00AE187B" w:rsidRDefault="001A148B">
      <w:pPr>
        <w:pStyle w:val="ConsPlusNormal"/>
        <w:jc w:val="right"/>
      </w:pPr>
      <w:r>
        <w:t>А.</w:t>
      </w:r>
    </w:p>
    <w:p w14:paraId="55EC2A79" w14:textId="77777777" w:rsidR="00AE187B" w:rsidRDefault="001A148B">
      <w:pPr>
        <w:pStyle w:val="ConsPlusNormal"/>
        <w:jc w:val="right"/>
      </w:pPr>
      <w:r>
        <w:t>П.М.</w:t>
      </w:r>
    </w:p>
    <w:p w14:paraId="60264104" w14:textId="77777777" w:rsidR="00AE187B" w:rsidRDefault="00AE187B">
      <w:pPr>
        <w:pStyle w:val="ConsPlusNormal"/>
        <w:ind w:firstLine="540"/>
        <w:jc w:val="both"/>
      </w:pPr>
    </w:p>
    <w:p w14:paraId="36992739" w14:textId="77777777" w:rsidR="00AE187B" w:rsidRDefault="00AE187B">
      <w:pPr>
        <w:pStyle w:val="ConsPlusNormal"/>
        <w:ind w:firstLine="540"/>
        <w:jc w:val="both"/>
      </w:pPr>
    </w:p>
    <w:p w14:paraId="2C827759" w14:textId="77777777" w:rsidR="00AE187B" w:rsidRDefault="00AE187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429494E" w14:textId="77777777" w:rsidR="00AE187B" w:rsidRDefault="00AE187B">
      <w:pPr>
        <w:pStyle w:val="ConsPlusNormal"/>
      </w:pPr>
    </w:p>
    <w:sectPr w:rsidR="00AE187B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87B"/>
    <w:rsid w:val="001A148B"/>
    <w:rsid w:val="00A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37D7"/>
  <w15:docId w15:val="{43EC8FFB-4798-49D9-AE9B-EC1B07C3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1907</Words>
  <Characters>10872</Characters>
  <Application>Microsoft Office Word</Application>
  <DocSecurity>0</DocSecurity>
  <Lines>90</Lines>
  <Paragraphs>25</Paragraphs>
  <ScaleCrop>false</ScaleCrop>
  <Company>КонсультантПлюс Версия 4022.00.55</Company>
  <LinksUpToDate>false</LinksUpToDate>
  <CharactersWithSpaces>12754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Курганского УФАС России от 17.02.2021 по делу N 05-02/24-2021
Обстоятельства: По мнению Заявителя, Заказчиком нарушены положения ст. 22 Закона о контрактной системе, согласно доводу Заявителя, Заказчиком начальная (максимальная) цена контракта составлена с нарушением Приказа министерства строительства и жилищно-коммунального хозяйства РФ от 23.12.2019 N 841/пр. Кроме того, Заявитель считает, что проводить закупку системы вентиляции отдельными частями (по этажам) нецелесообразно. Данный подход против</dc:title>
  <cp:lastModifiedBy>hline10</cp:lastModifiedBy>
  <cp:revision>2</cp:revision>
  <dcterms:created xsi:type="dcterms:W3CDTF">2022-12-13T05:09:00Z</dcterms:created>
  <dcterms:modified xsi:type="dcterms:W3CDTF">2022-12-13T05:24:00Z</dcterms:modified>
</cp:coreProperties>
</file>